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eastAsia="zh-CN"/>
        </w:rPr>
        <w:t>某</w:t>
      </w:r>
      <w:r>
        <w:rPr>
          <w:rFonts w:hint="eastAsia"/>
          <w:sz w:val="36"/>
          <w:szCs w:val="36"/>
          <w:lang w:val="en-US" w:eastAsia="zh-CN"/>
        </w:rPr>
        <w:t>网咖宿舍管理条例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为了加强集体宿舍的正规化管理，给员工创造一个文明、卫生、安静、安全的休息环境，提高员工的精神文明素质，现规定如下：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1.服从宿舍管理人员的管理，严格遵守宿舍的各项规定。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 离职人员必须在停止工作后三日内搬出宿舍。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3.自觉维护宿舍内外及楼梯走廊、通道、公共卫生间的秩序安全卫生，不准乱仍垃圾，随地大小便，随手倒污水，应自觉将垃圾置入垃圾筒内，不能在室内存放带有刺激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性气味的物品，易燃易爆物品，管制刀具等，争创文明宿舍。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4.维护宿舍内外的设施设备，不准乱拿乱借，乱拉乱接，一旦损坏应立即报告，保证各种设施设备的完好。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5.宿舍不准会客，如有直系亲属来探访，必须告知店面经理，方可进入。探访时间不得超过21：00，同学朋友等非直系亲属无特殊情况一律禁止入内。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6.宿舍内禁止大声喧哗，不得影响他人休息。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7.宿舍内禁止打麻将、酗酒、打架斗殴、赌博及变相赌博。 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9.宿舍实行轮流值班日制，当天的值日生负责搞好宿舍内、门口外的卫生，宿舍要保持每时每刻干净整齐。</w:t>
      </w:r>
    </w:p>
    <w:p>
      <w:pPr>
        <w:ind w:firstLine="280" w:firstLineChars="1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10.住宿员工不准私自移动宿舍床位或私自调换宿舍。</w:t>
      </w:r>
    </w:p>
    <w:p>
      <w:pPr>
        <w:ind w:firstLine="280" w:firstLineChars="1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11.不准乱拉电线，严厉禁止私自使用大功率电器。 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12.对浪费水、电，造成一定经济损失者，对当事人做出相应的经济处罚。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以上规定自入住宿舍之日起请遵照执行 。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3837305</wp:posOffset>
          </wp:positionH>
          <wp:positionV relativeFrom="paragraph">
            <wp:posOffset>-2253615</wp:posOffset>
          </wp:positionV>
          <wp:extent cx="1387475" cy="138747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7475" cy="13874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Hans"/>
      </w:rPr>
    </w:pPr>
    <w:r>
      <w:rPr>
        <w:rFonts w:hint="eastAsia"/>
        <w:lang w:val="en-US" w:eastAsia="zh-Hans"/>
      </w:rPr>
      <w:t>天下网吧，网吧天下</w:t>
    </w:r>
  </w:p>
  <w:p>
    <w:pPr>
      <w:pStyle w:val="3"/>
      <w:rPr>
        <w:rFonts w:hint="eastAsia"/>
        <w:lang w:eastAsia="zh-Hans"/>
      </w:rPr>
    </w:pPr>
    <w:r>
      <w:rPr>
        <w:rFonts w:hint="default"/>
        <w:lang w:eastAsia="zh-Hans"/>
      </w:rPr>
      <w:fldChar w:fldCharType="begin"/>
    </w:r>
    <w:r>
      <w:rPr>
        <w:rFonts w:hint="default"/>
        <w:lang w:eastAsia="zh-Hans"/>
      </w:rPr>
      <w:instrText xml:space="preserve"> HYPERLINK "http://www.txwb.com" </w:instrText>
    </w:r>
    <w:r>
      <w:rPr>
        <w:rFonts w:hint="default"/>
        <w:lang w:eastAsia="zh-Hans"/>
      </w:rPr>
      <w:fldChar w:fldCharType="separate"/>
    </w:r>
    <w:r>
      <w:rPr>
        <w:rStyle w:val="6"/>
        <w:rFonts w:hint="default"/>
        <w:lang w:eastAsia="zh-Hans"/>
      </w:rPr>
      <w:t>www.txwb.com</w:t>
    </w:r>
    <w:r>
      <w:rPr>
        <w:rFonts w:hint="default"/>
        <w:lang w:eastAsia="zh-Han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C0C35"/>
    <w:rsid w:val="6FFFF488"/>
    <w:rsid w:val="7F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2019-08-28T11:18:00Z</dcterms:created>
  <dc:creator>Administrator</dc:creator>
  <cp:lastModifiedBy>liqilin</cp:lastModifiedBy>
  <dcterms:modified xsi:type="dcterms:W3CDTF">2022-04-06T19:24:38Z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